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2D" w:rsidRDefault="00C22C2D" w:rsidP="00C22C2D">
      <w:pPr>
        <w:shd w:val="clear" w:color="auto" w:fill="FFFFFF"/>
        <w:spacing w:after="0" w:line="234" w:lineRule="atLeast"/>
        <w:jc w:val="center"/>
        <w:rPr>
          <w:rFonts w:eastAsia="Times New Roman" w:cs="Times New Roman"/>
          <w:b/>
          <w:sz w:val="28"/>
          <w:szCs w:val="28"/>
        </w:rPr>
      </w:pPr>
      <w:bookmarkStart w:id="0" w:name="dieu_8"/>
      <w:bookmarkStart w:id="1" w:name="loai_1"/>
      <w:r w:rsidRPr="00C22C2D">
        <w:rPr>
          <w:rFonts w:eastAsia="Times New Roman" w:cs="Times New Roman"/>
          <w:b/>
          <w:bCs/>
          <w:sz w:val="28"/>
          <w:szCs w:val="28"/>
          <w:lang w:val="vi-VN"/>
        </w:rPr>
        <w:t>LUẬT</w:t>
      </w:r>
      <w:bookmarkStart w:id="2" w:name="loai_1_name"/>
      <w:bookmarkEnd w:id="1"/>
      <w:r w:rsidRPr="00C22C2D">
        <w:rPr>
          <w:rFonts w:eastAsia="Times New Roman" w:cs="Times New Roman"/>
          <w:b/>
          <w:bCs/>
          <w:sz w:val="28"/>
          <w:szCs w:val="28"/>
        </w:rPr>
        <w:t xml:space="preserve"> </w:t>
      </w:r>
      <w:r w:rsidRPr="00C22C2D">
        <w:rPr>
          <w:rFonts w:eastAsia="Times New Roman" w:cs="Times New Roman"/>
          <w:b/>
          <w:bCs/>
          <w:sz w:val="28"/>
          <w:szCs w:val="28"/>
          <w:lang w:val="vi-VN"/>
        </w:rPr>
        <w:t>DÂN QUÂN TỰ VỆ</w:t>
      </w:r>
      <w:bookmarkEnd w:id="2"/>
      <w:r w:rsidRPr="00C22C2D">
        <w:rPr>
          <w:rFonts w:eastAsia="Times New Roman" w:cs="Times New Roman"/>
          <w:b/>
          <w:bCs/>
          <w:sz w:val="28"/>
          <w:szCs w:val="28"/>
        </w:rPr>
        <w:t xml:space="preserve"> (</w:t>
      </w:r>
      <w:r w:rsidRPr="00C22C2D">
        <w:rPr>
          <w:rFonts w:eastAsia="Times New Roman" w:cs="Times New Roman"/>
          <w:b/>
          <w:sz w:val="28"/>
          <w:szCs w:val="28"/>
        </w:rPr>
        <w:t>Luật s</w:t>
      </w:r>
      <w:r w:rsidRPr="00C22C2D">
        <w:rPr>
          <w:rFonts w:eastAsia="Times New Roman" w:cs="Times New Roman"/>
          <w:b/>
          <w:sz w:val="28"/>
          <w:szCs w:val="28"/>
          <w:lang w:val="vi-VN"/>
        </w:rPr>
        <w:t>ố: 48/2019/QH14</w:t>
      </w:r>
      <w:r w:rsidRPr="00C22C2D">
        <w:rPr>
          <w:rFonts w:eastAsia="Times New Roman" w:cs="Times New Roman"/>
          <w:b/>
          <w:sz w:val="28"/>
          <w:szCs w:val="28"/>
        </w:rPr>
        <w:t>)</w:t>
      </w:r>
    </w:p>
    <w:p w:rsidR="00C22C2D" w:rsidRPr="00C22C2D" w:rsidRDefault="00C22C2D" w:rsidP="00C22C2D">
      <w:pPr>
        <w:shd w:val="clear" w:color="auto" w:fill="FFFFFF"/>
        <w:spacing w:after="0" w:line="234" w:lineRule="atLeast"/>
        <w:jc w:val="center"/>
        <w:rPr>
          <w:rFonts w:eastAsia="Times New Roman" w:cs="Times New Roman"/>
          <w:b/>
          <w:sz w:val="28"/>
          <w:szCs w:val="28"/>
        </w:rPr>
      </w:pPr>
      <w:r>
        <w:rPr>
          <w:rFonts w:eastAsia="Times New Roman" w:cs="Times New Roman"/>
          <w:b/>
          <w:sz w:val="28"/>
          <w:szCs w:val="28"/>
        </w:rPr>
        <w:t>------------------------</w:t>
      </w:r>
    </w:p>
    <w:p w:rsidR="00C22C2D" w:rsidRPr="00C22C2D" w:rsidRDefault="00C22C2D" w:rsidP="00C22C2D">
      <w:pPr>
        <w:pStyle w:val="NormalWeb"/>
        <w:shd w:val="clear" w:color="auto" w:fill="FFFFFF"/>
        <w:spacing w:before="0" w:beforeAutospacing="0" w:after="0" w:afterAutospacing="0" w:line="234" w:lineRule="atLeast"/>
        <w:jc w:val="both"/>
        <w:rPr>
          <w:b/>
          <w:bCs/>
          <w:sz w:val="28"/>
          <w:szCs w:val="28"/>
        </w:rPr>
      </w:pPr>
      <w:bookmarkStart w:id="3" w:name="_GoBack"/>
      <w:bookmarkEnd w:id="3"/>
    </w:p>
    <w:p w:rsidR="00C22C2D" w:rsidRPr="00C22C2D" w:rsidRDefault="00C22C2D" w:rsidP="00C22C2D">
      <w:pPr>
        <w:pStyle w:val="NormalWeb"/>
        <w:shd w:val="clear" w:color="auto" w:fill="FFFFFF"/>
        <w:spacing w:before="0" w:beforeAutospacing="0" w:after="0" w:afterAutospacing="0" w:line="234" w:lineRule="atLeast"/>
        <w:jc w:val="both"/>
        <w:rPr>
          <w:sz w:val="28"/>
          <w:szCs w:val="28"/>
        </w:rPr>
      </w:pPr>
      <w:r w:rsidRPr="00C22C2D">
        <w:rPr>
          <w:b/>
          <w:bCs/>
          <w:sz w:val="28"/>
          <w:szCs w:val="28"/>
        </w:rPr>
        <w:t>Điều 8. Độ tuổi, thời hạn thực hiện nghĩa vụ tham gia Dân quân tự vệ trong thời bình</w:t>
      </w:r>
      <w:bookmarkEnd w:id="0"/>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1. Công dân nam từ đủ 18 tuổi đến hết 45 tuổi, công dân nữ từ đủ 18 tuổi đến hết 40 tuổi có nghĩa vụ tham gia Dân quân tự vệ; nếu tình nguyện tham gia Dân quân tự vệ thì có thể kéo dài đến hết 50 tuổi đối với nam, đến hết 45 tuổi đối với nữ.</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2. Th</w:t>
      </w:r>
      <w:r w:rsidRPr="00C22C2D">
        <w:rPr>
          <w:sz w:val="28"/>
          <w:szCs w:val="28"/>
        </w:rPr>
        <w:t>ờ</w:t>
      </w:r>
      <w:r w:rsidRPr="00C22C2D">
        <w:rPr>
          <w:sz w:val="28"/>
          <w:szCs w:val="28"/>
          <w:lang w:val="vi-VN"/>
        </w:rPr>
        <w:t>i hạn thực hiện nghĩa vụ tham gia Dân quân tự vệ tại chỗ, Dân quân tự vệ cơ động, Dân quân tự vệ biển, Dân quân tự vệ phòng không, pháo binh, trinh sát, thông tin, công binh, phòng hóa, y tế là 04 năm; dân quân thường trực l</w:t>
      </w:r>
      <w:r w:rsidRPr="00C22C2D">
        <w:rPr>
          <w:sz w:val="28"/>
          <w:szCs w:val="28"/>
        </w:rPr>
        <w:t>à</w:t>
      </w:r>
      <w:r w:rsidRPr="00C22C2D">
        <w:rPr>
          <w:sz w:val="28"/>
          <w:szCs w:val="28"/>
          <w:lang w:val="vi-VN"/>
        </w:rPr>
        <w:t> 02 năm.</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Căn cứ yêu cầu, nhiệm vụ quốc phòng, quân sự của địa phương, cơ quan, tổ chức, th</w:t>
      </w:r>
      <w:r w:rsidRPr="00C22C2D">
        <w:rPr>
          <w:sz w:val="28"/>
          <w:szCs w:val="28"/>
        </w:rPr>
        <w:t>ờ</w:t>
      </w:r>
      <w:r w:rsidRPr="00C22C2D">
        <w:rPr>
          <w:sz w:val="28"/>
          <w:szCs w:val="28"/>
          <w:lang w:val="vi-VN"/>
        </w:rPr>
        <w:t>i hạn thực hiện nghĩa vụ tham gia Dân quân tự vệ được kéo dài nh</w:t>
      </w:r>
      <w:r w:rsidRPr="00C22C2D">
        <w:rPr>
          <w:sz w:val="28"/>
          <w:szCs w:val="28"/>
        </w:rPr>
        <w:t>ư</w:t>
      </w:r>
      <w:r w:rsidRPr="00C22C2D">
        <w:rPr>
          <w:sz w:val="28"/>
          <w:szCs w:val="28"/>
          <w:lang w:val="vi-VN"/>
        </w:rPr>
        <w:t>ng không quá 02 năm; đối với dân quân biển, tự vệ và ch</w:t>
      </w:r>
      <w:r w:rsidRPr="00C22C2D">
        <w:rPr>
          <w:sz w:val="28"/>
          <w:szCs w:val="28"/>
        </w:rPr>
        <w:t>ỉ </w:t>
      </w:r>
      <w:r w:rsidRPr="00C22C2D">
        <w:rPr>
          <w:sz w:val="28"/>
          <w:szCs w:val="28"/>
          <w:lang w:val="vi-VN"/>
        </w:rPr>
        <w:t>huy đơn vị Dân quân tự vệ được kéo dài hơn nhưng không quá độ tuổi quy định tại khoản 1 Điều này.</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3. Chủ tịch Ủy ban nhân dân c</w:t>
      </w:r>
      <w:r w:rsidRPr="00C22C2D">
        <w:rPr>
          <w:sz w:val="28"/>
          <w:szCs w:val="28"/>
        </w:rPr>
        <w:t>ấ</w:t>
      </w:r>
      <w:r w:rsidRPr="00C22C2D">
        <w:rPr>
          <w:sz w:val="28"/>
          <w:szCs w:val="28"/>
          <w:lang w:val="vi-VN"/>
        </w:rPr>
        <w:t>p xã, Chủ tịch Ủy ban nhân dân cấp huyện nơi không có đơn vị hành chính cấp xã, người đứng đầu cơ quan, tổ chức quyết định kéo dài độ tu</w:t>
      </w:r>
      <w:r w:rsidRPr="00C22C2D">
        <w:rPr>
          <w:sz w:val="28"/>
          <w:szCs w:val="28"/>
        </w:rPr>
        <w:t>ổ</w:t>
      </w:r>
      <w:r w:rsidRPr="00C22C2D">
        <w:rPr>
          <w:sz w:val="28"/>
          <w:szCs w:val="28"/>
          <w:lang w:val="vi-VN"/>
        </w:rPr>
        <w:t>i, thời hạn thực hiện nghĩa vụ tham gia Dân quân tự vệ theo quy định tại Điều này.</w:t>
      </w:r>
    </w:p>
    <w:p w:rsidR="00C22C2D" w:rsidRPr="00C22C2D" w:rsidRDefault="00C22C2D" w:rsidP="00C22C2D">
      <w:pPr>
        <w:pStyle w:val="NormalWeb"/>
        <w:shd w:val="clear" w:color="auto" w:fill="FFFFFF"/>
        <w:spacing w:before="0" w:beforeAutospacing="0" w:after="0" w:afterAutospacing="0" w:line="234" w:lineRule="atLeast"/>
        <w:jc w:val="both"/>
        <w:rPr>
          <w:sz w:val="28"/>
          <w:szCs w:val="28"/>
        </w:rPr>
      </w:pPr>
      <w:bookmarkStart w:id="4" w:name="dieu_9"/>
      <w:r w:rsidRPr="00C22C2D">
        <w:rPr>
          <w:b/>
          <w:bCs/>
          <w:sz w:val="28"/>
          <w:szCs w:val="28"/>
        </w:rPr>
        <w:t>Điều 9. Đăng ký công dân thực hiện nghĩa vụ tham gia Dân quân tự vệ, quản lý Dân quân tự vệ</w:t>
      </w:r>
      <w:bookmarkEnd w:id="4"/>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1. Việc đăng ký công dân thực hiện nghĩa vụ tham gia Dân </w:t>
      </w:r>
      <w:r w:rsidRPr="00C22C2D">
        <w:rPr>
          <w:sz w:val="28"/>
          <w:szCs w:val="28"/>
        </w:rPr>
        <w:t>quân </w:t>
      </w:r>
      <w:r w:rsidRPr="00C22C2D">
        <w:rPr>
          <w:sz w:val="28"/>
          <w:szCs w:val="28"/>
          <w:lang w:val="vi-VN"/>
        </w:rPr>
        <w:t>tự vệ được quy định như sau:</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a) Tháng 4 hằng năm, căn cứ kết quả đăng ký nghĩa vụ quân sự, Chủ tịch Ủy ban nhân dân cấp xã, Chủ tịch Ủy ban nhân d</w:t>
      </w:r>
      <w:r w:rsidRPr="00C22C2D">
        <w:rPr>
          <w:sz w:val="28"/>
          <w:szCs w:val="28"/>
        </w:rPr>
        <w:t>â</w:t>
      </w:r>
      <w:r w:rsidRPr="00C22C2D">
        <w:rPr>
          <w:sz w:val="28"/>
          <w:szCs w:val="28"/>
          <w:lang w:val="vi-VN"/>
        </w:rPr>
        <w:t>n cấp huyện nơi không có đơn vị hành chính cấp xã, người đứng đầu cơ quan, tổ chức có trách nhiệm đ</w:t>
      </w:r>
      <w:r w:rsidRPr="00C22C2D">
        <w:rPr>
          <w:sz w:val="28"/>
          <w:szCs w:val="28"/>
        </w:rPr>
        <w:t>ă</w:t>
      </w:r>
      <w:r w:rsidRPr="00C22C2D">
        <w:rPr>
          <w:sz w:val="28"/>
          <w:szCs w:val="28"/>
          <w:lang w:val="vi-VN"/>
        </w:rPr>
        <w:t>ng ký cho công dân đủ 18 tuổi thực hiện nghĩa vụ tham gia Dân quân tự vệ; tổ chức đăng ký bổ sung cho công dân trong độ tuổi thực hiện nghĩa vụ tham gia Dân quân tự vệ;</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b) Công dân trong độ tuổi thực hiện nghĩa vụ tham gia Dân quân tự vệ khi thay đ</w:t>
      </w:r>
      <w:r w:rsidRPr="00C22C2D">
        <w:rPr>
          <w:sz w:val="28"/>
          <w:szCs w:val="28"/>
        </w:rPr>
        <w:t>ổ</w:t>
      </w:r>
      <w:r w:rsidRPr="00C22C2D">
        <w:rPr>
          <w:sz w:val="28"/>
          <w:szCs w:val="28"/>
          <w:lang w:val="vi-VN"/>
        </w:rPr>
        <w:t>i nơi cư trú đến đăng ký thường trú, đăng ký tạm trú th</w:t>
      </w:r>
      <w:r w:rsidRPr="00C22C2D">
        <w:rPr>
          <w:sz w:val="28"/>
          <w:szCs w:val="28"/>
        </w:rPr>
        <w:t>ì </w:t>
      </w:r>
      <w:r w:rsidRPr="00C22C2D">
        <w:rPr>
          <w:sz w:val="28"/>
          <w:szCs w:val="28"/>
          <w:lang w:val="vi-VN"/>
        </w:rPr>
        <w:t>Chủ tịch Ủy ba</w:t>
      </w:r>
      <w:r w:rsidRPr="00C22C2D">
        <w:rPr>
          <w:sz w:val="28"/>
          <w:szCs w:val="28"/>
        </w:rPr>
        <w:t>n </w:t>
      </w:r>
      <w:r w:rsidRPr="00C22C2D">
        <w:rPr>
          <w:sz w:val="28"/>
          <w:szCs w:val="28"/>
          <w:lang w:val="vi-VN"/>
        </w:rPr>
        <w:t>nhân dân cấp xã, Chủ tịch Ủy ban nhân dân cấp huyện nơi không có đơn vị hành chính cấp xã có trách nhiệm đăng ký cho công dân thực hiện nghĩa vụ tham gia Dân quân tự vệ.</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Trư</w:t>
      </w:r>
      <w:r w:rsidRPr="00C22C2D">
        <w:rPr>
          <w:sz w:val="28"/>
          <w:szCs w:val="28"/>
        </w:rPr>
        <w:t>ờ</w:t>
      </w:r>
      <w:r w:rsidRPr="00C22C2D">
        <w:rPr>
          <w:sz w:val="28"/>
          <w:szCs w:val="28"/>
          <w:lang w:val="vi-VN"/>
        </w:rPr>
        <w:t>ng hợp thay đổi nơi làm việc thì người đứng đầu cơ quan, tổ chức có trách nhiệm đăng ký cho công dân thực hiện nghĩa vụ tham gia Dân quân tự vệ;</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c) Người khuyết tật, người mắc bệnh hiểm nghèo, bệnh tâm thần theo quy định của pháp luật được miễn đăng ký nghĩa vụ tham gia Dân quân tự vệ.</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2. Việc quản lý Dân quân tự vệ được quy định như sau:</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lastRenderedPageBreak/>
        <w:t>a) Dân quân tự vệ khi vắng mặt trong thời gian thực hiện nhiệm vụ phải báo cáo với người ch</w:t>
      </w:r>
      <w:r w:rsidRPr="00C22C2D">
        <w:rPr>
          <w:sz w:val="28"/>
          <w:szCs w:val="28"/>
        </w:rPr>
        <w:t>ỉ </w:t>
      </w:r>
      <w:r w:rsidRPr="00C22C2D">
        <w:rPr>
          <w:sz w:val="28"/>
          <w:szCs w:val="28"/>
          <w:lang w:val="vi-VN"/>
        </w:rPr>
        <w:t>huy trực tiếp để xem xét, quyết định;</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b) Dân quân tự vệ tạm vắng </w:t>
      </w:r>
      <w:r w:rsidRPr="00C22C2D">
        <w:rPr>
          <w:sz w:val="28"/>
          <w:szCs w:val="28"/>
        </w:rPr>
        <w:t>tr</w:t>
      </w:r>
      <w:r w:rsidRPr="00C22C2D">
        <w:rPr>
          <w:sz w:val="28"/>
          <w:szCs w:val="28"/>
          <w:lang w:val="vi-VN"/>
        </w:rPr>
        <w:t>ong thời gian từ 03 tháng trở lên phải báo cáo với Ban chỉ huy quân sự cấp xã nơi c</w:t>
      </w:r>
      <w:r w:rsidRPr="00C22C2D">
        <w:rPr>
          <w:sz w:val="28"/>
          <w:szCs w:val="28"/>
        </w:rPr>
        <w:t>ư </w:t>
      </w:r>
      <w:r w:rsidRPr="00C22C2D">
        <w:rPr>
          <w:sz w:val="28"/>
          <w:szCs w:val="28"/>
          <w:lang w:val="vi-VN"/>
        </w:rPr>
        <w:t>trú, Ban chỉ huy quân sự cấp huyện nơi không có đơn vị hành chính cấp xã, Ban ch</w:t>
      </w:r>
      <w:r w:rsidRPr="00C22C2D">
        <w:rPr>
          <w:sz w:val="28"/>
          <w:szCs w:val="28"/>
        </w:rPr>
        <w:t>ỉ </w:t>
      </w:r>
      <w:r w:rsidRPr="00C22C2D">
        <w:rPr>
          <w:sz w:val="28"/>
          <w:szCs w:val="28"/>
          <w:lang w:val="vi-VN"/>
        </w:rPr>
        <w:t>huy quân sự cơ quan, tổ chức hoặc người chỉ huy đơn vị tự vệ nơi không có Ban chỉ huy quân sự cơ quan, tổ chức;</w:t>
      </w:r>
    </w:p>
    <w:p w:rsidR="00C22C2D" w:rsidRPr="00C22C2D" w:rsidRDefault="00C22C2D" w:rsidP="00C22C2D">
      <w:pPr>
        <w:rPr>
          <w:sz w:val="28"/>
          <w:szCs w:val="28"/>
        </w:rPr>
      </w:pPr>
      <w:bookmarkStart w:id="5" w:name="diem_c_2_9"/>
      <w:r w:rsidRPr="00C22C2D">
        <w:rPr>
          <w:sz w:val="28"/>
          <w:szCs w:val="28"/>
        </w:rPr>
        <w:t>c) Chính phủ quy định phân cấp quản lý đơn vị Dân quân tự vệ.</w:t>
      </w:r>
      <w:bookmarkEnd w:id="5"/>
    </w:p>
    <w:p w:rsidR="00C22C2D" w:rsidRPr="00C22C2D" w:rsidRDefault="00C22C2D" w:rsidP="00C22C2D">
      <w:pPr>
        <w:pStyle w:val="NormalWeb"/>
        <w:shd w:val="clear" w:color="auto" w:fill="FFFFFF"/>
        <w:spacing w:before="0" w:beforeAutospacing="0" w:after="0" w:afterAutospacing="0" w:line="234" w:lineRule="atLeast"/>
        <w:jc w:val="both"/>
        <w:rPr>
          <w:sz w:val="28"/>
          <w:szCs w:val="28"/>
        </w:rPr>
      </w:pPr>
      <w:bookmarkStart w:id="6" w:name="dieu_10"/>
      <w:r w:rsidRPr="00C22C2D">
        <w:rPr>
          <w:b/>
          <w:bCs/>
          <w:sz w:val="28"/>
          <w:szCs w:val="28"/>
        </w:rPr>
        <w:t>Điều 10. Tiêu chuẩn, tuyển chọn và thẩm quyền quyết định công dân thực hiện nghĩa vụ tham gia Dân quân tự vệ</w:t>
      </w:r>
      <w:bookmarkEnd w:id="6"/>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1. Công dân Việt Nam trong độ tuổi thực hiện nghĩa vụ tham gia Dân quân tự vệ, có đủ các tiêu chuẩn sau đây được tuyển chọn vào Dân quân tự vệ:</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a) Lý lịch rõ ràng;</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b) Chấp hành nghiêm đường lối, quan điểm của Đảng, chính sách, pháp luật của Nhà nước;</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c) Đủ sức khỏe thực hiện nhiệm vụ của Dân quân tự vệ.</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2. Việc tuyển chọn và</w:t>
      </w:r>
      <w:r w:rsidRPr="00C22C2D">
        <w:rPr>
          <w:sz w:val="28"/>
          <w:szCs w:val="28"/>
        </w:rPr>
        <w:t>o </w:t>
      </w:r>
      <w:r w:rsidRPr="00C22C2D">
        <w:rPr>
          <w:sz w:val="28"/>
          <w:szCs w:val="28"/>
          <w:lang w:val="vi-VN"/>
        </w:rPr>
        <w:t>Dân quân tự vệ được quy định như sau:</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a) Bảo đảm công khai, dân chủ, đúng quy định của pháp luật;</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b) Hằng năm, Ban ch</w:t>
      </w:r>
      <w:r w:rsidRPr="00C22C2D">
        <w:rPr>
          <w:sz w:val="28"/>
          <w:szCs w:val="28"/>
        </w:rPr>
        <w:t>ỉ </w:t>
      </w:r>
      <w:r w:rsidRPr="00C22C2D">
        <w:rPr>
          <w:sz w:val="28"/>
          <w:szCs w:val="28"/>
          <w:lang w:val="vi-VN"/>
        </w:rPr>
        <w:t>huy quân sự cấp huyện chỉ đạo, hướng dẫn Ủy ban nhân dân cấp xã, cơ quan, tổ chức tuyển chọn công dân thực hiện nghĩa vụ tham gia Dân quân tự vệ; nơi không c</w:t>
      </w:r>
      <w:r w:rsidRPr="00C22C2D">
        <w:rPr>
          <w:sz w:val="28"/>
          <w:szCs w:val="28"/>
        </w:rPr>
        <w:t>ó </w:t>
      </w:r>
      <w:r w:rsidRPr="00C22C2D">
        <w:rPr>
          <w:sz w:val="28"/>
          <w:szCs w:val="28"/>
          <w:lang w:val="vi-VN"/>
        </w:rPr>
        <w:t>đơn vị hành chính cấp xã </w:t>
      </w:r>
      <w:r w:rsidRPr="00C22C2D">
        <w:rPr>
          <w:sz w:val="28"/>
          <w:szCs w:val="28"/>
        </w:rPr>
        <w:t>do Ban</w:t>
      </w:r>
      <w:r w:rsidRPr="00C22C2D">
        <w:rPr>
          <w:sz w:val="28"/>
          <w:szCs w:val="28"/>
          <w:lang w:val="vi-VN"/>
        </w:rPr>
        <w:t> ch</w:t>
      </w:r>
      <w:r w:rsidRPr="00C22C2D">
        <w:rPr>
          <w:sz w:val="28"/>
          <w:szCs w:val="28"/>
        </w:rPr>
        <w:t>ỉ </w:t>
      </w:r>
      <w:r w:rsidRPr="00C22C2D">
        <w:rPr>
          <w:sz w:val="28"/>
          <w:szCs w:val="28"/>
          <w:lang w:val="vi-VN"/>
        </w:rPr>
        <w:t>huy quân sự cấp huyện trực tiếp tuyển chọn.</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3. Quân nhân dự bị chưa sắp xếp vào đơn vị dự bị động viên được tuyển chọn vào đơn vị Dân quân tự vệ.</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4. Chủ tịch Ủy ban nhân dân cấp xã, Chủ tịch Ủy ban nhân dân cấp huyện nơi không có đơn vị hành chính cấp xã, người đ</w:t>
      </w:r>
      <w:r w:rsidRPr="00C22C2D">
        <w:rPr>
          <w:sz w:val="28"/>
          <w:szCs w:val="28"/>
        </w:rPr>
        <w:t>ứ</w:t>
      </w:r>
      <w:r w:rsidRPr="00C22C2D">
        <w:rPr>
          <w:sz w:val="28"/>
          <w:szCs w:val="28"/>
          <w:lang w:val="vi-VN"/>
        </w:rPr>
        <w:t>ng đầu cơ quan, tổ chức quyết định công dân thực hiện nghĩa vụ tham gia Dân quân tự vệ.</w:t>
      </w:r>
    </w:p>
    <w:p w:rsidR="00C22C2D" w:rsidRPr="00C22C2D" w:rsidRDefault="00C22C2D" w:rsidP="00C22C2D">
      <w:pPr>
        <w:pStyle w:val="NormalWeb"/>
        <w:shd w:val="clear" w:color="auto" w:fill="FFFFFF"/>
        <w:spacing w:before="120" w:beforeAutospacing="0" w:after="120" w:afterAutospacing="0" w:line="234" w:lineRule="atLeast"/>
        <w:jc w:val="both"/>
        <w:rPr>
          <w:sz w:val="28"/>
          <w:szCs w:val="28"/>
        </w:rPr>
      </w:pPr>
      <w:r w:rsidRPr="00C22C2D">
        <w:rPr>
          <w:sz w:val="28"/>
          <w:szCs w:val="28"/>
          <w:lang w:val="vi-VN"/>
        </w:rPr>
        <w:t>5. Bộ trư</w:t>
      </w:r>
      <w:r w:rsidRPr="00C22C2D">
        <w:rPr>
          <w:sz w:val="28"/>
          <w:szCs w:val="28"/>
        </w:rPr>
        <w:t>ở</w:t>
      </w:r>
      <w:r w:rsidRPr="00C22C2D">
        <w:rPr>
          <w:sz w:val="28"/>
          <w:szCs w:val="28"/>
          <w:lang w:val="vi-VN"/>
        </w:rPr>
        <w:t>ng Bộ Quốc phòng quy định chi tiết khoản 1 Điều này.</w:t>
      </w:r>
    </w:p>
    <w:p w:rsidR="00231F05" w:rsidRDefault="00231F05"/>
    <w:sectPr w:rsidR="00231F05" w:rsidSect="00C22C2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2D"/>
    <w:rsid w:val="00231F05"/>
    <w:rsid w:val="00C2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C2D"/>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C2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72816">
      <w:bodyDiv w:val="1"/>
      <w:marLeft w:val="0"/>
      <w:marRight w:val="0"/>
      <w:marTop w:val="0"/>
      <w:marBottom w:val="0"/>
      <w:divBdr>
        <w:top w:val="none" w:sz="0" w:space="0" w:color="auto"/>
        <w:left w:val="none" w:sz="0" w:space="0" w:color="auto"/>
        <w:bottom w:val="none" w:sz="0" w:space="0" w:color="auto"/>
        <w:right w:val="none" w:sz="0" w:space="0" w:color="auto"/>
      </w:divBdr>
    </w:div>
    <w:div w:id="18696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2022-02-08T09:02:00Z</dcterms:created>
  <dcterms:modified xsi:type="dcterms:W3CDTF">2022-02-08T09:04:00Z</dcterms:modified>
</cp:coreProperties>
</file>